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E9FA5" w14:textId="77777777" w:rsidR="00D32A4B" w:rsidRPr="00D32A4B" w:rsidRDefault="00D32A4B" w:rsidP="00D32A4B">
      <w:pPr>
        <w:shd w:val="clear" w:color="auto" w:fill="FFFFFF"/>
        <w:spacing w:after="450" w:line="240" w:lineRule="auto"/>
        <w:jc w:val="center"/>
        <w:outlineLvl w:val="2"/>
        <w:rPr>
          <w:rFonts w:ascii="微软雅黑" w:eastAsia="微软雅黑" w:hAnsi="微软雅黑" w:cs="宋体"/>
          <w:color w:val="333333"/>
          <w:kern w:val="0"/>
          <w:sz w:val="36"/>
          <w:szCs w:val="36"/>
        </w:rPr>
      </w:pPr>
      <w:r w:rsidRPr="00D32A4B">
        <w:rPr>
          <w:rFonts w:ascii="微软雅黑" w:eastAsia="微软雅黑" w:hAnsi="微软雅黑" w:cs="宋体" w:hint="eastAsia"/>
          <w:color w:val="333333"/>
          <w:kern w:val="0"/>
          <w:sz w:val="36"/>
          <w:szCs w:val="36"/>
        </w:rPr>
        <w:t>中国科学院大学本科荣誉课程实施办法（试行）</w:t>
      </w:r>
    </w:p>
    <w:p w14:paraId="19DE61CC" w14:textId="77777777" w:rsidR="00D32A4B" w:rsidRDefault="00D32A4B" w:rsidP="00D32A4B">
      <w:pPr>
        <w:pStyle w:val="a7"/>
        <w:shd w:val="clear" w:color="auto" w:fill="FFFFFF"/>
        <w:spacing w:before="0" w:beforeAutospacing="0" w:after="150" w:afterAutospacing="0"/>
        <w:rPr>
          <w:rFonts w:ascii="微软雅黑" w:eastAsia="微软雅黑" w:hAnsi="微软雅黑"/>
          <w:color w:val="555555"/>
          <w:sz w:val="18"/>
          <w:szCs w:val="18"/>
        </w:rPr>
      </w:pPr>
      <w:r>
        <w:rPr>
          <w:rFonts w:ascii="微软雅黑" w:eastAsia="微软雅黑" w:hAnsi="微软雅黑" w:hint="eastAsia"/>
          <w:color w:val="555555"/>
          <w:sz w:val="18"/>
          <w:szCs w:val="18"/>
        </w:rPr>
        <w:t>  </w:t>
      </w:r>
      <w:r>
        <w:rPr>
          <w:rFonts w:ascii="微软雅黑" w:eastAsia="微软雅黑" w:hAnsi="微软雅黑" w:hint="eastAsia"/>
          <w:color w:val="555555"/>
        </w:rPr>
        <w:t>中国科学院大学鼓励学生追求卓越，勇于挑战。作为举措之一，设立中国科学院大学本科荣誉课程。</w:t>
      </w:r>
    </w:p>
    <w:p w14:paraId="035A8955" w14:textId="77777777" w:rsidR="00D32A4B" w:rsidRDefault="00D32A4B" w:rsidP="00D32A4B">
      <w:pPr>
        <w:pStyle w:val="a7"/>
        <w:shd w:val="clear" w:color="auto" w:fill="FFFFFF"/>
        <w:spacing w:before="0" w:beforeAutospacing="0" w:after="150" w:afterAutospacing="0"/>
        <w:rPr>
          <w:rFonts w:ascii="微软雅黑" w:eastAsia="微软雅黑" w:hAnsi="微软雅黑" w:hint="eastAsia"/>
          <w:color w:val="555555"/>
          <w:sz w:val="18"/>
          <w:szCs w:val="18"/>
        </w:rPr>
      </w:pPr>
      <w:r>
        <w:rPr>
          <w:rStyle w:val="a8"/>
          <w:rFonts w:ascii="微软雅黑" w:eastAsia="微软雅黑" w:hAnsi="微软雅黑" w:hint="eastAsia"/>
          <w:color w:val="555555"/>
        </w:rPr>
        <w:t>一、基本原则</w:t>
      </w:r>
    </w:p>
    <w:p w14:paraId="43533A86" w14:textId="77777777" w:rsidR="00D32A4B" w:rsidRDefault="00D32A4B" w:rsidP="00D32A4B">
      <w:pPr>
        <w:pStyle w:val="a7"/>
        <w:shd w:val="clear" w:color="auto" w:fill="FFFFFF"/>
        <w:spacing w:before="0" w:beforeAutospacing="0" w:after="150" w:afterAutospacing="0"/>
        <w:rPr>
          <w:rFonts w:ascii="微软雅黑" w:eastAsia="微软雅黑" w:hAnsi="微软雅黑" w:hint="eastAsia"/>
          <w:color w:val="555555"/>
          <w:sz w:val="18"/>
          <w:szCs w:val="18"/>
        </w:rPr>
      </w:pPr>
      <w:r>
        <w:rPr>
          <w:rFonts w:ascii="微软雅黑" w:eastAsia="微软雅黑" w:hAnsi="微软雅黑" w:hint="eastAsia"/>
          <w:color w:val="555555"/>
        </w:rPr>
        <w:t>       荣誉课程的目的是培养学生的挑战精神和追求卓越的能力。课程的标准和难度较普通课程更高。</w:t>
      </w:r>
    </w:p>
    <w:p w14:paraId="6AF90CCE" w14:textId="77777777" w:rsidR="00D32A4B" w:rsidRDefault="00D32A4B" w:rsidP="00D32A4B">
      <w:pPr>
        <w:pStyle w:val="a7"/>
        <w:shd w:val="clear" w:color="auto" w:fill="FFFFFF"/>
        <w:spacing w:before="0" w:beforeAutospacing="0" w:after="150" w:afterAutospacing="0"/>
        <w:rPr>
          <w:rFonts w:ascii="微软雅黑" w:eastAsia="微软雅黑" w:hAnsi="微软雅黑" w:hint="eastAsia"/>
          <w:color w:val="555555"/>
          <w:sz w:val="18"/>
          <w:szCs w:val="18"/>
        </w:rPr>
      </w:pPr>
      <w:r>
        <w:rPr>
          <w:rStyle w:val="a8"/>
          <w:rFonts w:ascii="微软雅黑" w:eastAsia="微软雅黑" w:hAnsi="微软雅黑" w:hint="eastAsia"/>
          <w:color w:val="555555"/>
        </w:rPr>
        <w:t>二、课程要求</w:t>
      </w:r>
    </w:p>
    <w:p w14:paraId="6F6D2AC7" w14:textId="77777777" w:rsidR="00D32A4B" w:rsidRDefault="00D32A4B" w:rsidP="00D32A4B">
      <w:pPr>
        <w:pStyle w:val="a7"/>
        <w:shd w:val="clear" w:color="auto" w:fill="FFFFFF"/>
        <w:spacing w:before="0" w:beforeAutospacing="0" w:after="150" w:afterAutospacing="0"/>
        <w:rPr>
          <w:rFonts w:ascii="微软雅黑" w:eastAsia="微软雅黑" w:hAnsi="微软雅黑" w:hint="eastAsia"/>
          <w:color w:val="555555"/>
          <w:sz w:val="18"/>
          <w:szCs w:val="18"/>
        </w:rPr>
      </w:pPr>
      <w:r>
        <w:rPr>
          <w:rFonts w:ascii="微软雅黑" w:eastAsia="微软雅黑" w:hAnsi="微软雅黑" w:hint="eastAsia"/>
          <w:color w:val="555555"/>
        </w:rPr>
        <w:t>      （一）课程的难度富有挑战性；教学方法、手段、考核特点鲜明，建议考核采取非标准答案命题；并为学生的自主性、研究性学习提供了有效的文献资料。</w:t>
      </w:r>
    </w:p>
    <w:p w14:paraId="4A0EFC85" w14:textId="77777777" w:rsidR="00D32A4B" w:rsidRDefault="00D32A4B" w:rsidP="00D32A4B">
      <w:pPr>
        <w:pStyle w:val="a7"/>
        <w:shd w:val="clear" w:color="auto" w:fill="FFFFFF"/>
        <w:spacing w:before="0" w:beforeAutospacing="0" w:after="150" w:afterAutospacing="0"/>
        <w:rPr>
          <w:rFonts w:ascii="微软雅黑" w:eastAsia="微软雅黑" w:hAnsi="微软雅黑" w:hint="eastAsia"/>
          <w:color w:val="555555"/>
          <w:sz w:val="18"/>
          <w:szCs w:val="18"/>
        </w:rPr>
      </w:pPr>
      <w:r>
        <w:rPr>
          <w:rFonts w:ascii="微软雅黑" w:eastAsia="微软雅黑" w:hAnsi="微软雅黑" w:hint="eastAsia"/>
          <w:color w:val="555555"/>
        </w:rPr>
        <w:t>      （二）授课语言可以为英文。</w:t>
      </w:r>
    </w:p>
    <w:p w14:paraId="3BFA4745" w14:textId="77777777" w:rsidR="00D32A4B" w:rsidRDefault="00D32A4B" w:rsidP="00D32A4B">
      <w:pPr>
        <w:pStyle w:val="a7"/>
        <w:shd w:val="clear" w:color="auto" w:fill="FFFFFF"/>
        <w:spacing w:before="0" w:beforeAutospacing="0" w:after="150" w:afterAutospacing="0"/>
        <w:rPr>
          <w:rFonts w:ascii="微软雅黑" w:eastAsia="微软雅黑" w:hAnsi="微软雅黑" w:hint="eastAsia"/>
          <w:color w:val="555555"/>
          <w:sz w:val="18"/>
          <w:szCs w:val="18"/>
        </w:rPr>
      </w:pPr>
      <w:r>
        <w:rPr>
          <w:rFonts w:ascii="微软雅黑" w:eastAsia="微软雅黑" w:hAnsi="微软雅黑" w:hint="eastAsia"/>
          <w:color w:val="555555"/>
        </w:rPr>
        <w:t>      （三）主讲教师具有正高级职称，学术造诣高，教学能力强，具有国际视野。</w:t>
      </w:r>
    </w:p>
    <w:p w14:paraId="0B8CEA73" w14:textId="77777777" w:rsidR="00D32A4B" w:rsidRDefault="00D32A4B" w:rsidP="00D32A4B">
      <w:pPr>
        <w:pStyle w:val="a7"/>
        <w:shd w:val="clear" w:color="auto" w:fill="FFFFFF"/>
        <w:spacing w:before="0" w:beforeAutospacing="0" w:after="150" w:afterAutospacing="0"/>
        <w:rPr>
          <w:rFonts w:ascii="微软雅黑" w:eastAsia="微软雅黑" w:hAnsi="微软雅黑" w:hint="eastAsia"/>
          <w:color w:val="555555"/>
          <w:sz w:val="18"/>
          <w:szCs w:val="18"/>
        </w:rPr>
      </w:pPr>
      <w:r>
        <w:rPr>
          <w:rFonts w:ascii="微软雅黑" w:eastAsia="微软雅黑" w:hAnsi="微软雅黑" w:hint="eastAsia"/>
          <w:color w:val="555555"/>
        </w:rPr>
        <w:t>      （四）课程师资队伍结构合理，教学思想活跃，积极开展教研活动推动教学改革。</w:t>
      </w:r>
    </w:p>
    <w:p w14:paraId="380B0316" w14:textId="77777777" w:rsidR="00D32A4B" w:rsidRDefault="00D32A4B" w:rsidP="00D32A4B">
      <w:pPr>
        <w:pStyle w:val="a7"/>
        <w:shd w:val="clear" w:color="auto" w:fill="FFFFFF"/>
        <w:spacing w:before="0" w:beforeAutospacing="0" w:after="150" w:afterAutospacing="0"/>
        <w:rPr>
          <w:rFonts w:ascii="微软雅黑" w:eastAsia="微软雅黑" w:hAnsi="微软雅黑" w:hint="eastAsia"/>
          <w:color w:val="555555"/>
          <w:sz w:val="18"/>
          <w:szCs w:val="18"/>
        </w:rPr>
      </w:pPr>
      <w:r>
        <w:rPr>
          <w:rStyle w:val="a8"/>
          <w:rFonts w:ascii="微软雅黑" w:eastAsia="微软雅黑" w:hAnsi="微软雅黑" w:hint="eastAsia"/>
          <w:color w:val="555555"/>
        </w:rPr>
        <w:t>三、课程选拔与管理</w:t>
      </w:r>
    </w:p>
    <w:p w14:paraId="19823D82" w14:textId="77777777" w:rsidR="00D32A4B" w:rsidRDefault="00D32A4B" w:rsidP="00D32A4B">
      <w:pPr>
        <w:pStyle w:val="a7"/>
        <w:shd w:val="clear" w:color="auto" w:fill="FFFFFF"/>
        <w:spacing w:before="0" w:beforeAutospacing="0" w:after="150" w:afterAutospacing="0"/>
        <w:rPr>
          <w:rFonts w:ascii="微软雅黑" w:eastAsia="微软雅黑" w:hAnsi="微软雅黑" w:hint="eastAsia"/>
          <w:color w:val="555555"/>
          <w:sz w:val="18"/>
          <w:szCs w:val="18"/>
        </w:rPr>
      </w:pPr>
      <w:r>
        <w:rPr>
          <w:rFonts w:ascii="微软雅黑" w:eastAsia="微软雅黑" w:hAnsi="微软雅黑" w:hint="eastAsia"/>
          <w:color w:val="555555"/>
        </w:rPr>
        <w:t>      （一）学院综合考察本学院开设课程，经学院教学委员会审议通过，报国科大本科教学委员会认定。</w:t>
      </w:r>
    </w:p>
    <w:p w14:paraId="347E67E3" w14:textId="77777777" w:rsidR="00D32A4B" w:rsidRDefault="00D32A4B" w:rsidP="00D32A4B">
      <w:pPr>
        <w:pStyle w:val="a7"/>
        <w:shd w:val="clear" w:color="auto" w:fill="FFFFFF"/>
        <w:spacing w:before="0" w:beforeAutospacing="0" w:after="150" w:afterAutospacing="0"/>
        <w:rPr>
          <w:rFonts w:ascii="微软雅黑" w:eastAsia="微软雅黑" w:hAnsi="微软雅黑" w:hint="eastAsia"/>
          <w:color w:val="555555"/>
          <w:sz w:val="18"/>
          <w:szCs w:val="18"/>
        </w:rPr>
      </w:pPr>
      <w:r>
        <w:rPr>
          <w:rFonts w:ascii="微软雅黑" w:eastAsia="微软雅黑" w:hAnsi="微软雅黑" w:hint="eastAsia"/>
          <w:color w:val="555555"/>
        </w:rPr>
        <w:lastRenderedPageBreak/>
        <w:t>      （二）各学院每学期认定的荣誉课程不宜超过该学期开设课程总量的10%。</w:t>
      </w:r>
    </w:p>
    <w:p w14:paraId="70644A20" w14:textId="77777777" w:rsidR="00D32A4B" w:rsidRDefault="00D32A4B" w:rsidP="00D32A4B">
      <w:pPr>
        <w:pStyle w:val="a7"/>
        <w:shd w:val="clear" w:color="auto" w:fill="FFFFFF"/>
        <w:spacing w:before="0" w:beforeAutospacing="0" w:after="150" w:afterAutospacing="0"/>
        <w:rPr>
          <w:rFonts w:ascii="微软雅黑" w:eastAsia="微软雅黑" w:hAnsi="微软雅黑" w:hint="eastAsia"/>
          <w:color w:val="555555"/>
          <w:sz w:val="18"/>
          <w:szCs w:val="18"/>
        </w:rPr>
      </w:pPr>
      <w:r>
        <w:rPr>
          <w:rFonts w:ascii="微软雅黑" w:eastAsia="微软雅黑" w:hAnsi="微软雅黑" w:hint="eastAsia"/>
          <w:color w:val="555555"/>
        </w:rPr>
        <w:t>      （三）学院切实做好课程建设、教学组织实施、课程督导与评估、经验总结等工作。对设为荣誉课程的，学院在首次开课学期督导听课次数不少于3次。</w:t>
      </w:r>
    </w:p>
    <w:p w14:paraId="527CA596" w14:textId="77777777" w:rsidR="00D32A4B" w:rsidRDefault="00D32A4B" w:rsidP="00D32A4B">
      <w:pPr>
        <w:pStyle w:val="a7"/>
        <w:shd w:val="clear" w:color="auto" w:fill="FFFFFF"/>
        <w:spacing w:before="0" w:beforeAutospacing="0" w:after="150" w:afterAutospacing="0"/>
        <w:rPr>
          <w:rFonts w:ascii="微软雅黑" w:eastAsia="微软雅黑" w:hAnsi="微软雅黑" w:hint="eastAsia"/>
          <w:color w:val="555555"/>
          <w:sz w:val="18"/>
          <w:szCs w:val="18"/>
        </w:rPr>
      </w:pPr>
      <w:r>
        <w:rPr>
          <w:rFonts w:ascii="微软雅黑" w:eastAsia="微软雅黑" w:hAnsi="微软雅黑" w:hint="eastAsia"/>
          <w:color w:val="555555"/>
        </w:rPr>
        <w:t>      （四）对已经认定为荣誉课程，经综合评估，已不再适合列为荣誉课程的，开课学院及国科大本科教学委员会均有权将该课程从荣誉课程体系剔除。</w:t>
      </w:r>
    </w:p>
    <w:p w14:paraId="12E93DFE" w14:textId="77777777" w:rsidR="00D32A4B" w:rsidRDefault="00D32A4B" w:rsidP="00D32A4B">
      <w:pPr>
        <w:pStyle w:val="a7"/>
        <w:shd w:val="clear" w:color="auto" w:fill="FFFFFF"/>
        <w:spacing w:before="0" w:beforeAutospacing="0" w:after="150" w:afterAutospacing="0"/>
        <w:rPr>
          <w:rFonts w:ascii="微软雅黑" w:eastAsia="微软雅黑" w:hAnsi="微软雅黑" w:hint="eastAsia"/>
          <w:color w:val="555555"/>
          <w:sz w:val="18"/>
          <w:szCs w:val="18"/>
        </w:rPr>
      </w:pPr>
      <w:r>
        <w:rPr>
          <w:rStyle w:val="a8"/>
          <w:rFonts w:ascii="微软雅黑" w:eastAsia="微软雅黑" w:hAnsi="微软雅黑" w:hint="eastAsia"/>
          <w:color w:val="555555"/>
        </w:rPr>
        <w:t>四、课程修读</w:t>
      </w:r>
    </w:p>
    <w:p w14:paraId="18FBEC3A" w14:textId="77777777" w:rsidR="00D32A4B" w:rsidRDefault="00D32A4B" w:rsidP="00D32A4B">
      <w:pPr>
        <w:pStyle w:val="a7"/>
        <w:shd w:val="clear" w:color="auto" w:fill="FFFFFF"/>
        <w:spacing w:before="0" w:beforeAutospacing="0" w:after="150" w:afterAutospacing="0"/>
        <w:rPr>
          <w:rFonts w:ascii="微软雅黑" w:eastAsia="微软雅黑" w:hAnsi="微软雅黑" w:hint="eastAsia"/>
          <w:color w:val="555555"/>
          <w:sz w:val="18"/>
          <w:szCs w:val="18"/>
        </w:rPr>
      </w:pPr>
      <w:r>
        <w:rPr>
          <w:rFonts w:ascii="微软雅黑" w:eastAsia="微软雅黑" w:hAnsi="微软雅黑" w:hint="eastAsia"/>
          <w:color w:val="555555"/>
        </w:rPr>
        <w:t>      （一）学校每学期向全校公布荣誉课程的名称、要求和最大修读容量。</w:t>
      </w:r>
    </w:p>
    <w:p w14:paraId="13A23455" w14:textId="77777777" w:rsidR="00D32A4B" w:rsidRDefault="00D32A4B" w:rsidP="00D32A4B">
      <w:pPr>
        <w:pStyle w:val="a7"/>
        <w:shd w:val="clear" w:color="auto" w:fill="FFFFFF"/>
        <w:spacing w:before="0" w:beforeAutospacing="0" w:after="150" w:afterAutospacing="0"/>
        <w:rPr>
          <w:rFonts w:ascii="微软雅黑" w:eastAsia="微软雅黑" w:hAnsi="微软雅黑" w:hint="eastAsia"/>
          <w:color w:val="555555"/>
          <w:sz w:val="18"/>
          <w:szCs w:val="18"/>
        </w:rPr>
      </w:pPr>
      <w:r>
        <w:rPr>
          <w:rFonts w:ascii="微软雅黑" w:eastAsia="微软雅黑" w:hAnsi="微软雅黑" w:hint="eastAsia"/>
          <w:color w:val="555555"/>
        </w:rPr>
        <w:t>      （二）荣誉课程成绩评定不受国科大相关优秀率规定的限制。</w:t>
      </w:r>
    </w:p>
    <w:p w14:paraId="50BE4A63" w14:textId="77777777" w:rsidR="00D32A4B" w:rsidRDefault="00D32A4B" w:rsidP="00D32A4B">
      <w:pPr>
        <w:pStyle w:val="a7"/>
        <w:shd w:val="clear" w:color="auto" w:fill="FFFFFF"/>
        <w:spacing w:before="0" w:beforeAutospacing="0" w:after="150" w:afterAutospacing="0"/>
        <w:rPr>
          <w:rFonts w:ascii="微软雅黑" w:eastAsia="微软雅黑" w:hAnsi="微软雅黑" w:hint="eastAsia"/>
          <w:color w:val="555555"/>
          <w:sz w:val="18"/>
          <w:szCs w:val="18"/>
        </w:rPr>
      </w:pPr>
      <w:r>
        <w:rPr>
          <w:rStyle w:val="a8"/>
          <w:rFonts w:ascii="微软雅黑" w:eastAsia="微软雅黑" w:hAnsi="微软雅黑" w:hint="eastAsia"/>
          <w:color w:val="555555"/>
        </w:rPr>
        <w:t>五、其他</w:t>
      </w:r>
    </w:p>
    <w:p w14:paraId="2F38A9EF" w14:textId="77777777" w:rsidR="00D32A4B" w:rsidRDefault="00D32A4B" w:rsidP="00D32A4B">
      <w:pPr>
        <w:pStyle w:val="a7"/>
        <w:shd w:val="clear" w:color="auto" w:fill="FFFFFF"/>
        <w:spacing w:before="0" w:beforeAutospacing="0" w:after="150" w:afterAutospacing="0"/>
        <w:rPr>
          <w:rFonts w:ascii="微软雅黑" w:eastAsia="微软雅黑" w:hAnsi="微软雅黑" w:hint="eastAsia"/>
          <w:color w:val="555555"/>
          <w:sz w:val="18"/>
          <w:szCs w:val="18"/>
        </w:rPr>
      </w:pPr>
      <w:r>
        <w:rPr>
          <w:rFonts w:ascii="微软雅黑" w:eastAsia="微软雅黑" w:hAnsi="微软雅黑" w:hint="eastAsia"/>
          <w:color w:val="555555"/>
        </w:rPr>
        <w:t>      （一）在推荐优秀应届本科毕业生免试攻读研究生、评奖评优、尖子生计划等学校评选工作中，修读荣誉课程且考核合格的学生在同等条件下享有优先权。</w:t>
      </w:r>
    </w:p>
    <w:p w14:paraId="2BDBF3DE" w14:textId="77777777" w:rsidR="00D32A4B" w:rsidRDefault="00D32A4B" w:rsidP="00D32A4B">
      <w:pPr>
        <w:pStyle w:val="a7"/>
        <w:shd w:val="clear" w:color="auto" w:fill="FFFFFF"/>
        <w:spacing w:before="0" w:beforeAutospacing="0" w:after="150" w:afterAutospacing="0"/>
        <w:rPr>
          <w:rFonts w:ascii="微软雅黑" w:eastAsia="微软雅黑" w:hAnsi="微软雅黑" w:hint="eastAsia"/>
          <w:color w:val="555555"/>
          <w:sz w:val="18"/>
          <w:szCs w:val="18"/>
        </w:rPr>
      </w:pPr>
      <w:r>
        <w:rPr>
          <w:rFonts w:ascii="微软雅黑" w:eastAsia="微软雅黑" w:hAnsi="微软雅黑" w:hint="eastAsia"/>
          <w:color w:val="555555"/>
        </w:rPr>
        <w:t>      （二）关于荣誉课程的未尽事宜，由国科大本科教学委员会审定。</w:t>
      </w:r>
    </w:p>
    <w:p w14:paraId="30274E69" w14:textId="77777777" w:rsidR="00D32A4B" w:rsidRDefault="00D32A4B" w:rsidP="00D32A4B">
      <w:pPr>
        <w:pStyle w:val="a7"/>
        <w:shd w:val="clear" w:color="auto" w:fill="FFFFFF"/>
        <w:spacing w:before="0" w:beforeAutospacing="0" w:after="150" w:afterAutospacing="0"/>
        <w:rPr>
          <w:rFonts w:ascii="微软雅黑" w:eastAsia="微软雅黑" w:hAnsi="微软雅黑" w:hint="eastAsia"/>
          <w:color w:val="555555"/>
          <w:sz w:val="18"/>
          <w:szCs w:val="18"/>
        </w:rPr>
      </w:pPr>
      <w:r>
        <w:rPr>
          <w:rFonts w:ascii="微软雅黑" w:eastAsia="微软雅黑" w:hAnsi="微软雅黑" w:hint="eastAsia"/>
          <w:color w:val="555555"/>
        </w:rPr>
        <w:t>      （三）本办法自印发之日起施行，由本科部负责解释。</w:t>
      </w:r>
    </w:p>
    <w:p w14:paraId="1CC27D59" w14:textId="77777777" w:rsidR="00B87D9C" w:rsidRPr="00D32A4B" w:rsidRDefault="00B87D9C"/>
    <w:sectPr w:rsidR="00B87D9C" w:rsidRPr="00D32A4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246"/>
    <w:rsid w:val="00494040"/>
    <w:rsid w:val="004E4246"/>
    <w:rsid w:val="009953DE"/>
    <w:rsid w:val="00B87D9C"/>
    <w:rsid w:val="00D32A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B2147E-6FB6-4195-B880-CED8F5960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heme="minorBidi"/>
        <w:kern w:val="2"/>
        <w:sz w:val="24"/>
        <w:szCs w:val="24"/>
        <w:lang w:val="en-US" w:eastAsia="zh-CN"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953DE"/>
  </w:style>
  <w:style w:type="paragraph" w:styleId="3">
    <w:name w:val="heading 3"/>
    <w:basedOn w:val="a"/>
    <w:link w:val="30"/>
    <w:uiPriority w:val="9"/>
    <w:qFormat/>
    <w:rsid w:val="00D32A4B"/>
    <w:pPr>
      <w:spacing w:before="100" w:beforeAutospacing="1" w:after="100" w:afterAutospacing="1" w:line="240" w:lineRule="auto"/>
      <w:outlineLvl w:val="2"/>
    </w:pPr>
    <w:rPr>
      <w:rFonts w:ascii="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953D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9953DE"/>
    <w:rPr>
      <w:rFonts w:ascii="Times New Roman" w:eastAsia="宋体" w:hAnsi="Times New Roman"/>
      <w:sz w:val="18"/>
      <w:szCs w:val="18"/>
    </w:rPr>
  </w:style>
  <w:style w:type="paragraph" w:styleId="a5">
    <w:name w:val="footer"/>
    <w:basedOn w:val="a"/>
    <w:link w:val="a6"/>
    <w:uiPriority w:val="99"/>
    <w:unhideWhenUsed/>
    <w:rsid w:val="009953DE"/>
    <w:pPr>
      <w:tabs>
        <w:tab w:val="center" w:pos="4153"/>
        <w:tab w:val="right" w:pos="8306"/>
      </w:tabs>
      <w:snapToGrid w:val="0"/>
    </w:pPr>
    <w:rPr>
      <w:sz w:val="18"/>
      <w:szCs w:val="18"/>
    </w:rPr>
  </w:style>
  <w:style w:type="character" w:customStyle="1" w:styleId="a6">
    <w:name w:val="页脚 字符"/>
    <w:basedOn w:val="a0"/>
    <w:link w:val="a5"/>
    <w:uiPriority w:val="99"/>
    <w:rsid w:val="009953DE"/>
    <w:rPr>
      <w:rFonts w:ascii="Times New Roman" w:eastAsia="宋体" w:hAnsi="Times New Roman"/>
      <w:sz w:val="18"/>
      <w:szCs w:val="18"/>
    </w:rPr>
  </w:style>
  <w:style w:type="character" w:customStyle="1" w:styleId="30">
    <w:name w:val="标题 3 字符"/>
    <w:basedOn w:val="a0"/>
    <w:link w:val="3"/>
    <w:uiPriority w:val="9"/>
    <w:rsid w:val="00D32A4B"/>
    <w:rPr>
      <w:rFonts w:ascii="宋体" w:hAnsi="宋体" w:cs="宋体"/>
      <w:b/>
      <w:bCs/>
      <w:kern w:val="0"/>
      <w:sz w:val="27"/>
      <w:szCs w:val="27"/>
    </w:rPr>
  </w:style>
  <w:style w:type="paragraph" w:styleId="a7">
    <w:name w:val="Normal (Web)"/>
    <w:basedOn w:val="a"/>
    <w:uiPriority w:val="99"/>
    <w:semiHidden/>
    <w:unhideWhenUsed/>
    <w:rsid w:val="00D32A4B"/>
    <w:pPr>
      <w:spacing w:before="100" w:beforeAutospacing="1" w:after="100" w:afterAutospacing="1" w:line="240" w:lineRule="auto"/>
    </w:pPr>
    <w:rPr>
      <w:rFonts w:ascii="宋体" w:hAnsi="宋体" w:cs="宋体"/>
      <w:kern w:val="0"/>
    </w:rPr>
  </w:style>
  <w:style w:type="character" w:styleId="a8">
    <w:name w:val="Strong"/>
    <w:basedOn w:val="a0"/>
    <w:uiPriority w:val="22"/>
    <w:qFormat/>
    <w:rsid w:val="00D32A4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0167707">
      <w:bodyDiv w:val="1"/>
      <w:marLeft w:val="0"/>
      <w:marRight w:val="0"/>
      <w:marTop w:val="0"/>
      <w:marBottom w:val="0"/>
      <w:divBdr>
        <w:top w:val="none" w:sz="0" w:space="0" w:color="auto"/>
        <w:left w:val="none" w:sz="0" w:space="0" w:color="auto"/>
        <w:bottom w:val="none" w:sz="0" w:space="0" w:color="auto"/>
        <w:right w:val="none" w:sz="0" w:space="0" w:color="auto"/>
      </w:divBdr>
    </w:div>
    <w:div w:id="1330717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117</Words>
  <Characters>670</Characters>
  <Application>Microsoft Office Word</Application>
  <DocSecurity>0</DocSecurity>
  <Lines>5</Lines>
  <Paragraphs>1</Paragraphs>
  <ScaleCrop>false</ScaleCrop>
  <Company/>
  <LinksUpToDate>false</LinksUpToDate>
  <CharactersWithSpaces>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EDU-EE</dc:creator>
  <cp:keywords/>
  <dc:description/>
  <cp:lastModifiedBy>EDU-EE</cp:lastModifiedBy>
  <cp:revision>2</cp:revision>
  <dcterms:created xsi:type="dcterms:W3CDTF">2021-10-02T15:52:00Z</dcterms:created>
  <dcterms:modified xsi:type="dcterms:W3CDTF">2021-10-02T15:52:00Z</dcterms:modified>
</cp:coreProperties>
</file>